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rPr>
          <w:rFonts w:ascii="Times New Roman" w:hAnsi="Times New Roman" w:cs="Times New Roman"/>
          <w:b/>
          <w:bCs/>
          <w:color w:val="000000"/>
          <w:sz w:val="72"/>
          <w:szCs w:val="72"/>
        </w:rPr>
      </w:pPr>
    </w:p>
    <w:p w:rsidR="00156AE6" w:rsidRDefault="00156AE6">
      <w:pPr>
        <w:pStyle w:val="normal0"/>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National Tariff Policy</w:t>
      </w:r>
    </w:p>
    <w:p w:rsidR="00156AE6" w:rsidRDefault="00156AE6">
      <w:pPr>
        <w:pStyle w:val="normal0"/>
        <w:jc w:val="center"/>
        <w:rPr>
          <w:rFonts w:ascii="Times New Roman" w:hAnsi="Times New Roman" w:cs="Times New Roman"/>
          <w:b/>
          <w:bCs/>
          <w:color w:val="000000"/>
          <w:sz w:val="72"/>
          <w:szCs w:val="72"/>
        </w:rPr>
      </w:pPr>
      <w:r>
        <w:rPr>
          <w:rFonts w:ascii="Times New Roman" w:hAnsi="Times New Roman" w:cs="Times New Roman"/>
          <w:b/>
          <w:bCs/>
          <w:color w:val="000000"/>
          <w:sz w:val="72"/>
          <w:szCs w:val="72"/>
        </w:rPr>
        <w:t>2019</w:t>
      </w:r>
    </w:p>
    <w:p w:rsidR="00156AE6" w:rsidRDefault="00156AE6">
      <w:pPr>
        <w:pStyle w:val="normal0"/>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(Draft)</w:t>
      </w:r>
    </w:p>
    <w:p w:rsidR="00156AE6" w:rsidRDefault="00156AE6">
      <w:pPr>
        <w:pStyle w:val="normal0"/>
        <w:jc w:val="center"/>
        <w:rPr>
          <w:rFonts w:ascii="Times New Roman" w:hAnsi="Times New Roman" w:cs="Times New Roman"/>
          <w:b/>
          <w:bCs/>
          <w:color w:val="000000"/>
          <w:sz w:val="72"/>
          <w:szCs w:val="72"/>
        </w:rPr>
      </w:pPr>
    </w:p>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r w:rsidRPr="00F40087">
        <w:rPr>
          <w:rFonts w:ascii="Times New Roman" w:hAnsi="Times New Roman" w:cs="Times New Roman"/>
          <w:b/>
          <w:bCs/>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30.8pt;height:152.4pt;visibility:visible">
            <v:imagedata r:id="rId7" o:title=""/>
          </v:shape>
        </w:pict>
      </w:r>
    </w:p>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March 06, 2019</w:t>
      </w:r>
    </w:p>
    <w:p w:rsidR="00156AE6" w:rsidRDefault="00156AE6">
      <w:pPr>
        <w:pStyle w:val="normal0"/>
        <w:rPr>
          <w:rFonts w:ascii="Times New Roman" w:hAnsi="Times New Roman" w:cs="Times New Roman"/>
          <w:b/>
          <w:bCs/>
          <w:color w:val="000000"/>
          <w:sz w:val="36"/>
          <w:szCs w:val="36"/>
        </w:rPr>
      </w:pPr>
    </w:p>
    <w:p w:rsidR="00156AE6" w:rsidRDefault="00156AE6">
      <w:pPr>
        <w:pStyle w:val="normal0"/>
        <w:rPr>
          <w:rFonts w:ascii="Times New Roman" w:hAnsi="Times New Roman" w:cs="Times New Roman"/>
          <w:b/>
          <w:bCs/>
          <w:color w:val="000000"/>
          <w:sz w:val="36"/>
          <w:szCs w:val="36"/>
        </w:rPr>
      </w:pPr>
    </w:p>
    <w:p w:rsidR="00156AE6" w:rsidRDefault="00156AE6">
      <w:pPr>
        <w:pStyle w:val="norm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Commerce Division</w:t>
      </w:r>
    </w:p>
    <w:p w:rsidR="00156AE6" w:rsidRDefault="00156AE6">
      <w:pPr>
        <w:pStyle w:val="norm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Ministry of Commerce &amp; Textile </w:t>
      </w:r>
    </w:p>
    <w:p w:rsidR="00156AE6" w:rsidRDefault="00156AE6">
      <w:pPr>
        <w:pStyle w:val="normal0"/>
        <w:jc w:val="center"/>
        <w:rPr>
          <w:rFonts w:ascii="Times New Roman" w:hAnsi="Times New Roman" w:cs="Times New Roman"/>
          <w:b/>
          <w:bCs/>
          <w:color w:val="000000"/>
          <w:sz w:val="36"/>
          <w:szCs w:val="36"/>
          <w:u w:val="single"/>
        </w:rPr>
      </w:pPr>
      <w:r>
        <w:br w:type="page"/>
      </w:r>
      <w:r>
        <w:rPr>
          <w:rFonts w:ascii="Times New Roman" w:hAnsi="Times New Roman" w:cs="Times New Roman"/>
          <w:b/>
          <w:bCs/>
          <w:color w:val="000000"/>
          <w:sz w:val="36"/>
          <w:szCs w:val="36"/>
          <w:u w:val="single"/>
        </w:rPr>
        <w:t>Contents</w:t>
      </w:r>
    </w:p>
    <w:p w:rsidR="00156AE6" w:rsidRDefault="00156AE6">
      <w:pPr>
        <w:pStyle w:val="normal0"/>
        <w:jc w:val="center"/>
        <w:rPr>
          <w:rFonts w:ascii="Times New Roman" w:hAnsi="Times New Roman" w:cs="Times New Roman"/>
          <w:b/>
          <w:bCs/>
          <w:color w:val="000000"/>
          <w:sz w:val="36"/>
          <w:szCs w:val="36"/>
          <w:u w:val="single"/>
        </w:rPr>
      </w:pPr>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begin"/>
      </w:r>
      <w:r>
        <w:instrText xml:space="preserve"> TOC \h \u \z </w:instrText>
      </w:r>
      <w:r>
        <w:fldChar w:fldCharType="separate"/>
      </w:r>
      <w:r>
        <w:rPr>
          <w:rFonts w:ascii="Times New Roman" w:hAnsi="Times New Roman" w:cs="Times New Roman"/>
          <w:b/>
          <w:bCs/>
          <w:color w:val="000000"/>
        </w:rPr>
        <w:t>1.</w:t>
      </w:r>
      <w:r>
        <w:rPr>
          <w:rFonts w:ascii="Times New Roman" w:hAnsi="Times New Roman" w:cs="Times New Roman"/>
          <w:color w:val="000000"/>
        </w:rPr>
        <w:tab/>
      </w:r>
      <w:r>
        <w:rPr>
          <w:rFonts w:ascii="Times New Roman" w:hAnsi="Times New Roman" w:cs="Times New Roman"/>
          <w:b/>
          <w:bCs/>
          <w:color w:val="000000"/>
        </w:rPr>
        <w:t>Introduction</w:t>
      </w:r>
      <w:r>
        <w:rPr>
          <w:rFonts w:ascii="Times New Roman" w:hAnsi="Times New Roman" w:cs="Times New Roman"/>
          <w:b/>
          <w:bCs/>
          <w:color w:val="000000"/>
        </w:rPr>
        <w:tab/>
      </w:r>
      <w:r>
        <w:fldChar w:fldCharType="begin"/>
      </w:r>
      <w:r>
        <w:instrText xml:space="preserve"> PAGEREF _gjdgxs \h </w:instrText>
      </w:r>
      <w:r>
        <w:fldChar w:fldCharType="separate"/>
      </w:r>
      <w:r>
        <w:rPr>
          <w:rFonts w:ascii="Times New Roman" w:hAnsi="Times New Roman" w:cs="Times New Roman"/>
          <w:b/>
          <w:bCs/>
          <w:color w:val="000000"/>
        </w:rPr>
        <w:t>3</w:t>
      </w:r>
      <w:hyperlink w:anchor="_gjdgxs" w:history="1">
        <w:r w:rsidRPr="00207C63">
          <w:rPr>
            <w:rStyle w:val="Hyperlink"/>
          </w:rPr>
          <w:t>_gjdgxs</w:t>
        </w:r>
      </w:hyperlink>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end"/>
      </w:r>
      <w:r>
        <w:rPr>
          <w:rFonts w:ascii="Times New Roman" w:hAnsi="Times New Roman" w:cs="Times New Roman"/>
          <w:b/>
          <w:bCs/>
          <w:color w:val="000000"/>
        </w:rPr>
        <w:t>2.</w:t>
      </w:r>
      <w:r>
        <w:rPr>
          <w:rFonts w:ascii="Times New Roman" w:hAnsi="Times New Roman" w:cs="Times New Roman"/>
          <w:color w:val="000000"/>
        </w:rPr>
        <w:tab/>
      </w:r>
      <w:r>
        <w:rPr>
          <w:rFonts w:ascii="Times New Roman" w:hAnsi="Times New Roman" w:cs="Times New Roman"/>
          <w:b/>
          <w:bCs/>
        </w:rPr>
        <w:t>Background</w:t>
      </w:r>
      <w:r>
        <w:rPr>
          <w:rFonts w:ascii="Times New Roman" w:hAnsi="Times New Roman" w:cs="Times New Roman"/>
          <w:b/>
          <w:bCs/>
          <w:color w:val="000000"/>
        </w:rPr>
        <w:tab/>
      </w:r>
      <w:r>
        <w:fldChar w:fldCharType="begin"/>
      </w:r>
      <w:r>
        <w:instrText xml:space="preserve"> PAGEREF _30j0zll \h </w:instrText>
      </w:r>
      <w:r>
        <w:fldChar w:fldCharType="separate"/>
      </w:r>
      <w:r>
        <w:rPr>
          <w:rFonts w:ascii="Times New Roman" w:hAnsi="Times New Roman" w:cs="Times New Roman"/>
          <w:b/>
          <w:bCs/>
          <w:color w:val="000000"/>
        </w:rPr>
        <w:t>3</w:t>
      </w:r>
      <w:hyperlink w:anchor="_30j0zll" w:history="1">
        <w:r w:rsidRPr="00207C63">
          <w:rPr>
            <w:rStyle w:val="Hyperlink"/>
          </w:rPr>
          <w:t>_30j0zll</w:t>
        </w:r>
      </w:hyperlink>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end"/>
      </w:r>
      <w:r>
        <w:rPr>
          <w:rFonts w:ascii="Times New Roman" w:hAnsi="Times New Roman" w:cs="Times New Roman"/>
          <w:b/>
          <w:bCs/>
          <w:color w:val="000000"/>
        </w:rPr>
        <w:t>3.</w:t>
      </w:r>
      <w:r>
        <w:rPr>
          <w:rFonts w:ascii="Times New Roman" w:hAnsi="Times New Roman" w:cs="Times New Roman"/>
          <w:color w:val="000000"/>
        </w:rPr>
        <w:tab/>
      </w:r>
      <w:r>
        <w:rPr>
          <w:rFonts w:ascii="Times New Roman" w:hAnsi="Times New Roman" w:cs="Times New Roman"/>
          <w:b/>
          <w:bCs/>
          <w:color w:val="000000"/>
        </w:rPr>
        <w:t>Issues in Tariff Regime</w:t>
      </w:r>
      <w:r>
        <w:rPr>
          <w:rFonts w:ascii="Times New Roman" w:hAnsi="Times New Roman" w:cs="Times New Roman"/>
          <w:b/>
          <w:bCs/>
          <w:color w:val="000000"/>
        </w:rPr>
        <w:tab/>
      </w:r>
      <w:r>
        <w:fldChar w:fldCharType="begin"/>
      </w:r>
      <w:r>
        <w:instrText xml:space="preserve"> PAGEREF _1fob9te \h </w:instrText>
      </w:r>
      <w:r>
        <w:fldChar w:fldCharType="separate"/>
      </w:r>
      <w:r>
        <w:rPr>
          <w:rFonts w:ascii="Times New Roman" w:hAnsi="Times New Roman" w:cs="Times New Roman"/>
          <w:b/>
          <w:bCs/>
          <w:color w:val="000000"/>
        </w:rPr>
        <w:t>5</w:t>
      </w:r>
      <w:hyperlink w:anchor="_1fob9te" w:history="1">
        <w:r w:rsidRPr="00207C63">
          <w:rPr>
            <w:rStyle w:val="Hyperlink"/>
          </w:rPr>
          <w:t>_1fob9te</w:t>
        </w:r>
      </w:hyperlink>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end"/>
      </w:r>
      <w:r>
        <w:rPr>
          <w:rFonts w:ascii="Times New Roman" w:hAnsi="Times New Roman" w:cs="Times New Roman"/>
          <w:b/>
          <w:bCs/>
          <w:color w:val="000000"/>
        </w:rPr>
        <w:t>4.</w:t>
      </w:r>
      <w:r>
        <w:rPr>
          <w:rFonts w:ascii="Times New Roman" w:hAnsi="Times New Roman" w:cs="Times New Roman"/>
          <w:color w:val="000000"/>
        </w:rPr>
        <w:tab/>
      </w:r>
      <w:r>
        <w:rPr>
          <w:rFonts w:ascii="Times New Roman" w:hAnsi="Times New Roman" w:cs="Times New Roman"/>
          <w:b/>
          <w:bCs/>
          <w:color w:val="000000"/>
        </w:rPr>
        <w:t>Regional Trends</w:t>
      </w:r>
      <w:r>
        <w:rPr>
          <w:rFonts w:ascii="Times New Roman" w:hAnsi="Times New Roman" w:cs="Times New Roman"/>
          <w:b/>
          <w:bCs/>
          <w:color w:val="000000"/>
        </w:rPr>
        <w:tab/>
      </w:r>
      <w:r>
        <w:fldChar w:fldCharType="begin"/>
      </w:r>
      <w:r>
        <w:instrText xml:space="preserve"> PAGEREF _3znysh7 \h </w:instrText>
      </w:r>
      <w:r>
        <w:fldChar w:fldCharType="separate"/>
      </w:r>
      <w:r>
        <w:rPr>
          <w:rFonts w:ascii="Times New Roman" w:hAnsi="Times New Roman" w:cs="Times New Roman"/>
          <w:b/>
          <w:bCs/>
          <w:color w:val="000000"/>
        </w:rPr>
        <w:t>5</w:t>
      </w:r>
      <w:hyperlink w:anchor="_3znysh7" w:history="1">
        <w:r w:rsidRPr="00207C63">
          <w:rPr>
            <w:rStyle w:val="Hyperlink"/>
          </w:rPr>
          <w:t>_3znysh7</w:t>
        </w:r>
      </w:hyperlink>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end"/>
      </w:r>
      <w:r>
        <w:rPr>
          <w:rFonts w:ascii="Times New Roman" w:hAnsi="Times New Roman" w:cs="Times New Roman"/>
          <w:b/>
          <w:bCs/>
          <w:color w:val="000000"/>
        </w:rPr>
        <w:t>5.</w:t>
      </w:r>
      <w:r>
        <w:rPr>
          <w:rFonts w:ascii="Times New Roman" w:hAnsi="Times New Roman" w:cs="Times New Roman"/>
          <w:color w:val="000000"/>
        </w:rPr>
        <w:tab/>
      </w:r>
      <w:r>
        <w:rPr>
          <w:rFonts w:ascii="Times New Roman" w:hAnsi="Times New Roman" w:cs="Times New Roman"/>
          <w:b/>
          <w:bCs/>
          <w:color w:val="000000"/>
        </w:rPr>
        <w:t>Tariff Policy</w:t>
      </w:r>
      <w:r>
        <w:rPr>
          <w:rFonts w:ascii="Times New Roman" w:hAnsi="Times New Roman" w:cs="Times New Roman"/>
          <w:b/>
          <w:bCs/>
          <w:color w:val="000000"/>
        </w:rPr>
        <w:tab/>
      </w:r>
      <w:r>
        <w:fldChar w:fldCharType="begin"/>
      </w:r>
      <w:r>
        <w:instrText xml:space="preserve"> PAGEREF _2et92p0 \h </w:instrText>
      </w:r>
      <w:r>
        <w:fldChar w:fldCharType="separate"/>
      </w:r>
      <w:r>
        <w:rPr>
          <w:rFonts w:ascii="Times New Roman" w:hAnsi="Times New Roman" w:cs="Times New Roman"/>
          <w:b/>
          <w:bCs/>
          <w:color w:val="000000"/>
        </w:rPr>
        <w:t>6</w:t>
      </w:r>
      <w:hyperlink w:anchor="_2et92p0" w:history="1">
        <w:r w:rsidRPr="00207C63">
          <w:rPr>
            <w:rStyle w:val="Hyperlink"/>
          </w:rPr>
          <w:t>_2et92p0</w:t>
        </w:r>
      </w:hyperlink>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end"/>
      </w:r>
      <w:r>
        <w:rPr>
          <w:rFonts w:ascii="Times New Roman" w:hAnsi="Times New Roman" w:cs="Times New Roman"/>
          <w:b/>
          <w:bCs/>
          <w:color w:val="000000"/>
          <w:sz w:val="22"/>
          <w:szCs w:val="22"/>
        </w:rPr>
        <w:t>5.1</w:t>
      </w:r>
      <w:r>
        <w:rPr>
          <w:rFonts w:ascii="Times New Roman" w:hAnsi="Times New Roman" w:cs="Times New Roman"/>
          <w:color w:val="000000"/>
        </w:rPr>
        <w:tab/>
      </w:r>
      <w:r>
        <w:rPr>
          <w:rFonts w:ascii="Times New Roman" w:hAnsi="Times New Roman" w:cs="Times New Roman"/>
          <w:b/>
          <w:bCs/>
          <w:color w:val="000000"/>
          <w:sz w:val="22"/>
          <w:szCs w:val="22"/>
        </w:rPr>
        <w:t>Objectives</w:t>
      </w:r>
      <w:r>
        <w:rPr>
          <w:rFonts w:ascii="Times New Roman" w:hAnsi="Times New Roman" w:cs="Times New Roman"/>
          <w:b/>
          <w:bCs/>
          <w:color w:val="000000"/>
          <w:sz w:val="22"/>
          <w:szCs w:val="22"/>
        </w:rPr>
        <w:tab/>
      </w:r>
      <w:r>
        <w:fldChar w:fldCharType="begin"/>
      </w:r>
      <w:r>
        <w:instrText xml:space="preserve"> PAGEREF _tyjcwt \h </w:instrText>
      </w:r>
      <w:r>
        <w:fldChar w:fldCharType="separate"/>
      </w:r>
      <w:r>
        <w:rPr>
          <w:rFonts w:ascii="Times New Roman" w:hAnsi="Times New Roman" w:cs="Times New Roman"/>
          <w:b/>
          <w:bCs/>
          <w:color w:val="000000"/>
          <w:sz w:val="22"/>
          <w:szCs w:val="22"/>
        </w:rPr>
        <w:t>6</w:t>
      </w:r>
      <w:hyperlink w:anchor="_tyjcwt" w:history="1">
        <w:r w:rsidRPr="00207C63">
          <w:rPr>
            <w:rStyle w:val="Hyperlink"/>
          </w:rPr>
          <w:t>_tyjcwt</w:t>
        </w:r>
      </w:hyperlink>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end"/>
      </w:r>
      <w:r>
        <w:rPr>
          <w:rFonts w:ascii="Times New Roman" w:hAnsi="Times New Roman" w:cs="Times New Roman"/>
          <w:b/>
          <w:bCs/>
          <w:color w:val="000000"/>
          <w:sz w:val="22"/>
          <w:szCs w:val="22"/>
        </w:rPr>
        <w:t>5.2</w:t>
      </w:r>
      <w:r>
        <w:rPr>
          <w:rFonts w:ascii="Times New Roman" w:hAnsi="Times New Roman" w:cs="Times New Roman"/>
          <w:color w:val="000000"/>
        </w:rPr>
        <w:tab/>
      </w:r>
      <w:r>
        <w:rPr>
          <w:rFonts w:ascii="Times New Roman" w:hAnsi="Times New Roman" w:cs="Times New Roman"/>
          <w:b/>
          <w:bCs/>
          <w:color w:val="000000"/>
          <w:sz w:val="22"/>
          <w:szCs w:val="22"/>
        </w:rPr>
        <w:t>Principles</w:t>
      </w:r>
      <w:r>
        <w:rPr>
          <w:rFonts w:ascii="Times New Roman" w:hAnsi="Times New Roman" w:cs="Times New Roman"/>
          <w:b/>
          <w:bCs/>
          <w:color w:val="000000"/>
          <w:sz w:val="22"/>
          <w:szCs w:val="22"/>
        </w:rPr>
        <w:tab/>
      </w:r>
      <w:r>
        <w:fldChar w:fldCharType="begin"/>
      </w:r>
      <w:r>
        <w:instrText xml:space="preserve"> PAGEREF _3dy6vkm \h </w:instrText>
      </w:r>
      <w:r>
        <w:fldChar w:fldCharType="separate"/>
      </w:r>
      <w:r>
        <w:rPr>
          <w:rFonts w:ascii="Times New Roman" w:hAnsi="Times New Roman" w:cs="Times New Roman"/>
          <w:b/>
          <w:bCs/>
          <w:color w:val="000000"/>
          <w:sz w:val="22"/>
          <w:szCs w:val="22"/>
        </w:rPr>
        <w:t>7</w:t>
      </w:r>
      <w:hyperlink w:anchor="_3dy6vkm" w:history="1">
        <w:r w:rsidRPr="00207C63">
          <w:rPr>
            <w:rStyle w:val="Hyperlink"/>
          </w:rPr>
          <w:t>_3dy6vkm</w:t>
        </w:r>
      </w:hyperlink>
    </w:p>
    <w:p w:rsidR="00156AE6" w:rsidRDefault="00156AE6">
      <w:pPr>
        <w:pStyle w:val="normal0"/>
        <w:tabs>
          <w:tab w:val="left" w:pos="480"/>
          <w:tab w:val="right" w:pos="9010"/>
        </w:tabs>
        <w:spacing w:before="120" w:line="480" w:lineRule="auto"/>
        <w:rPr>
          <w:rFonts w:ascii="Times New Roman" w:hAnsi="Times New Roman" w:cs="Times New Roman"/>
          <w:color w:val="000000"/>
        </w:rPr>
      </w:pPr>
      <w:r>
        <w:fldChar w:fldCharType="end"/>
      </w:r>
      <w:r>
        <w:rPr>
          <w:rFonts w:ascii="Times New Roman" w:hAnsi="Times New Roman" w:cs="Times New Roman"/>
          <w:b/>
          <w:bCs/>
          <w:color w:val="000000"/>
          <w:sz w:val="22"/>
          <w:szCs w:val="22"/>
        </w:rPr>
        <w:t>5.3</w:t>
      </w:r>
      <w:r>
        <w:rPr>
          <w:rFonts w:ascii="Times New Roman" w:hAnsi="Times New Roman" w:cs="Times New Roman"/>
          <w:color w:val="000000"/>
        </w:rPr>
        <w:tab/>
      </w:r>
      <w:r>
        <w:rPr>
          <w:rFonts w:ascii="Times New Roman" w:hAnsi="Times New Roman" w:cs="Times New Roman"/>
          <w:b/>
          <w:bCs/>
          <w:color w:val="000000"/>
          <w:sz w:val="22"/>
          <w:szCs w:val="22"/>
        </w:rPr>
        <w:t xml:space="preserve">Policy </w:t>
      </w:r>
      <w:r>
        <w:rPr>
          <w:rFonts w:ascii="Times New Roman" w:hAnsi="Times New Roman" w:cs="Times New Roman"/>
          <w:b/>
          <w:bCs/>
          <w:sz w:val="22"/>
          <w:szCs w:val="22"/>
        </w:rPr>
        <w:t>Guidelines</w:t>
      </w:r>
      <w:r>
        <w:rPr>
          <w:rFonts w:ascii="Times New Roman" w:hAnsi="Times New Roman" w:cs="Times New Roman"/>
          <w:b/>
          <w:bCs/>
          <w:color w:val="000000"/>
          <w:sz w:val="22"/>
          <w:szCs w:val="22"/>
        </w:rPr>
        <w:tab/>
      </w:r>
      <w:r>
        <w:fldChar w:fldCharType="begin"/>
      </w:r>
      <w:r>
        <w:instrText xml:space="preserve"> PAGEREF _1t3h5sf \h </w:instrText>
      </w:r>
      <w:r>
        <w:fldChar w:fldCharType="separate"/>
      </w:r>
      <w:r>
        <w:rPr>
          <w:rFonts w:ascii="Times New Roman" w:hAnsi="Times New Roman" w:cs="Times New Roman"/>
          <w:b/>
          <w:bCs/>
          <w:color w:val="000000"/>
          <w:sz w:val="22"/>
          <w:szCs w:val="22"/>
        </w:rPr>
        <w:t>7</w:t>
      </w:r>
      <w:hyperlink w:anchor="_1t3h5sf" w:history="1">
        <w:r w:rsidRPr="00207C63">
          <w:rPr>
            <w:rStyle w:val="Hyperlink"/>
          </w:rPr>
          <w:t>_1t3h5sf</w:t>
        </w:r>
      </w:hyperlink>
    </w:p>
    <w:p w:rsidR="00156AE6" w:rsidRDefault="00156AE6">
      <w:pPr>
        <w:pStyle w:val="normal0"/>
        <w:tabs>
          <w:tab w:val="left" w:pos="480"/>
          <w:tab w:val="right" w:pos="9010"/>
        </w:tabs>
        <w:spacing w:before="120" w:line="480" w:lineRule="auto"/>
        <w:rPr>
          <w:rFonts w:ascii="Times New Roman" w:hAnsi="Times New Roman" w:cs="Times New Roman"/>
          <w:b/>
          <w:bCs/>
          <w:color w:val="000000"/>
          <w:sz w:val="36"/>
          <w:szCs w:val="36"/>
          <w:u w:val="single"/>
        </w:rPr>
      </w:pPr>
      <w:r>
        <w:fldChar w:fldCharType="end"/>
      </w:r>
      <w:r>
        <w:fldChar w:fldCharType="end"/>
      </w:r>
    </w:p>
    <w:p w:rsidR="00156AE6" w:rsidRDefault="00156AE6">
      <w:pPr>
        <w:pStyle w:val="normal0"/>
        <w:rPr>
          <w:rFonts w:ascii="Times New Roman" w:hAnsi="Times New Roman" w:cs="Times New Roman"/>
          <w:color w:val="000000"/>
          <w:sz w:val="32"/>
          <w:szCs w:val="32"/>
        </w:rPr>
      </w:pPr>
      <w:r>
        <w:br w:type="page"/>
      </w:r>
    </w:p>
    <w:p w:rsidR="00156AE6" w:rsidRDefault="00156AE6">
      <w:pPr>
        <w:pStyle w:val="Heading1"/>
        <w:numPr>
          <w:ilvl w:val="0"/>
          <w:numId w:val="5"/>
        </w:numPr>
      </w:pPr>
      <w:bookmarkStart w:id="0" w:name="_gjdgxs" w:colFirst="0" w:colLast="0"/>
      <w:bookmarkEnd w:id="0"/>
      <w:r>
        <w:t>Introduction</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Since FY2013, the GDP growth increased from 3.65% in 2012-13 to 5.8% in FY2018</w:t>
      </w:r>
      <w:r>
        <w:rPr>
          <w:rFonts w:ascii="Times New Roman" w:hAnsi="Times New Roman" w:cs="Times New Roman"/>
          <w:vertAlign w:val="superscript"/>
        </w:rPr>
        <w:footnoteReference w:id="1"/>
      </w:r>
      <w:r>
        <w:rPr>
          <w:rFonts w:ascii="Times New Roman" w:hAnsi="Times New Roman" w:cs="Times New Roman"/>
        </w:rPr>
        <w:t>, whereas, the exports posted a negative growth of 19% during 2014-17</w:t>
      </w:r>
      <w:r>
        <w:rPr>
          <w:rFonts w:ascii="Times New Roman" w:hAnsi="Times New Roman" w:cs="Times New Roman"/>
          <w:vertAlign w:val="superscript"/>
        </w:rPr>
        <w:footnoteReference w:id="2"/>
      </w:r>
      <w:r>
        <w:rPr>
          <w:rFonts w:ascii="Times New Roman" w:hAnsi="Times New Roman" w:cs="Times New Roman"/>
        </w:rPr>
        <w:t xml:space="preserve"> reversed in FY2018 with growth of 14%. The inverse trend between economic growth and exports in 2014-17 connotes that exports had not been participating in the economic growth. One of the major causes of decline in exports was the consistent increase in the proportion of trade-related revenue through multiple layers of tariffs and taxes; the industrial production has been rendered less competitive internationally, under the burden of higher tariffs. The tariff revenues increased by 169% during 2010-16, whereas imports grew by only 17% during that period. Regulatory duties have increased from 105 tariff lines in 2013 to over 1500 tariff lines at HS 8 in 2017; the share of collection from Regulatory duties in the import revenues increased from 1.5% to now more than 8% of the customs revenue collection</w:t>
      </w:r>
      <w:r>
        <w:rPr>
          <w:rFonts w:ascii="Times New Roman" w:hAnsi="Times New Roman" w:cs="Times New Roman"/>
          <w:color w:val="1A1A1A"/>
          <w:vertAlign w:val="superscript"/>
        </w:rPr>
        <w:footnoteReference w:id="3"/>
      </w:r>
      <w:r>
        <w:rPr>
          <w:rFonts w:ascii="Times New Roman" w:hAnsi="Times New Roman" w:cs="Times New Roman"/>
        </w:rPr>
        <w:t>.</w:t>
      </w:r>
    </w:p>
    <w:p w:rsidR="00156AE6" w:rsidRDefault="00156AE6">
      <w:pPr>
        <w:pStyle w:val="normal0"/>
        <w:spacing w:before="120" w:line="360" w:lineRule="auto"/>
        <w:jc w:val="both"/>
        <w:rPr>
          <w:rFonts w:ascii="Times New Roman" w:hAnsi="Times New Roman" w:cs="Times New Roman"/>
          <w:color w:val="1A1A1A"/>
        </w:rPr>
      </w:pPr>
      <w:r>
        <w:rPr>
          <w:rFonts w:ascii="Times New Roman" w:hAnsi="Times New Roman" w:cs="Times New Roman"/>
          <w:color w:val="1A1A1A"/>
        </w:rPr>
        <w:t>Effectively employed, the tariffs play an important role in allocation of resources, protection of the domestic industry against foreign competition, improving competitiveness of the domestic industry, generating employment opportunities, attracting and protecting investments, improving balance of payments, serving as a source of revenue and income distribution by levying higher import duties on luxury goods and lowering tariffs on raw materials and intermediate goods. On the other hand, employed excessively, the tariffs erode competitiveness of industry by increasing cost of inputs, cause de-industrialization by making industrial investment less viable due to eroded competitiveness, breed incompetence by protecting the inefficient producers, impose costs on consumers by making industrial products expensive, and create anti-export bias by making the domestic market more attractive than exports. The fact that the exports to GDP ratio went down from 13.5%in 2010 to 8.2% in 2017</w:t>
      </w:r>
      <w:r>
        <w:rPr>
          <w:rFonts w:ascii="Times New Roman" w:hAnsi="Times New Roman" w:cs="Times New Roman"/>
          <w:color w:val="1A1A1A"/>
          <w:vertAlign w:val="superscript"/>
        </w:rPr>
        <w:footnoteReference w:id="4"/>
      </w:r>
      <w:r>
        <w:rPr>
          <w:rFonts w:ascii="Times New Roman" w:hAnsi="Times New Roman" w:cs="Times New Roman"/>
          <w:color w:val="1A1A1A"/>
        </w:rPr>
        <w:t>, speaks volumes about the impact of higher tariffs on exports.</w:t>
      </w:r>
    </w:p>
    <w:p w:rsidR="00156AE6" w:rsidRDefault="00156AE6">
      <w:pPr>
        <w:pStyle w:val="Heading1"/>
        <w:numPr>
          <w:ilvl w:val="0"/>
          <w:numId w:val="5"/>
        </w:numPr>
      </w:pPr>
      <w:bookmarkStart w:id="1" w:name="_30j0zll" w:colFirst="0" w:colLast="0"/>
      <w:bookmarkEnd w:id="1"/>
      <w:r>
        <w:t>Background</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In Pakistan, the import tariffs have traditionally been employed as a revenue generation tool rather than instrument of trade policy as import tariffs are easy to levy and administer than direct taxes.</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Pakistan had gradually liberalized tariffs, though with occasional increases in tariff protection from time to time. The number of general tariff slabs were gradually reduced from ten (10) in 1993 to six (6) in FY2015. The maximum tariff was reduced in FY2015 to 25%; on the other hand, 1% duty was imposed on the 40% tariff lines, mainly essential raw materials and machinery, which were hitherto exempted from duty. In FY2016, the number of slabs was further reduced to 5 and the maximum tariff was reduced to 20%; on the other hand, the lowest slab was increased from 1% to 2%. In FY2017, the slabs were reduced to four, by merging the slab of 2% and 5% and creating a new slab of 3%. It increased the import tariff on raw materials and machinery from 0% in FY2014 to 3% in FY2017. An additional duty of 1% was levied under SRO 1178(I)/2015, which was increased to 2% in FY2018. It made the duty on raw materials and machinery to 5% in FY2018 from 0% in FY2014.</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The current four duty slabs are 3%, 11%, 16% and 20%, with a large number of tariff lines subject to additional duty of 2%.</w:t>
      </w:r>
    </w:p>
    <w:tbl>
      <w:tblPr>
        <w:tblW w:w="90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5"/>
        <w:gridCol w:w="3025"/>
        <w:gridCol w:w="3026"/>
      </w:tblGrid>
      <w:tr w:rsidR="00156AE6">
        <w:trPr>
          <w:trHeight w:val="800"/>
        </w:trPr>
        <w:tc>
          <w:tcPr>
            <w:tcW w:w="3025" w:type="dxa"/>
          </w:tcPr>
          <w:p w:rsidR="00156AE6" w:rsidRPr="00F40087" w:rsidRDefault="00156AE6" w:rsidP="00F40087">
            <w:pPr>
              <w:pStyle w:val="normal0"/>
              <w:spacing w:before="120"/>
              <w:jc w:val="center"/>
              <w:rPr>
                <w:rFonts w:ascii="Times New Roman" w:hAnsi="Times New Roman" w:cs="Times New Roman"/>
                <w:b/>
                <w:bCs/>
              </w:rPr>
            </w:pPr>
            <w:r w:rsidRPr="00F40087">
              <w:rPr>
                <w:rFonts w:ascii="Times New Roman" w:hAnsi="Times New Roman" w:cs="Times New Roman"/>
                <w:b/>
                <w:bCs/>
              </w:rPr>
              <w:t>Duty Slab</w:t>
            </w:r>
          </w:p>
        </w:tc>
        <w:tc>
          <w:tcPr>
            <w:tcW w:w="3025" w:type="dxa"/>
          </w:tcPr>
          <w:p w:rsidR="00156AE6" w:rsidRPr="00F40087" w:rsidRDefault="00156AE6" w:rsidP="00F40087">
            <w:pPr>
              <w:pStyle w:val="normal0"/>
              <w:spacing w:before="120"/>
              <w:jc w:val="center"/>
              <w:rPr>
                <w:rFonts w:ascii="Times New Roman" w:hAnsi="Times New Roman" w:cs="Times New Roman"/>
                <w:b/>
                <w:bCs/>
              </w:rPr>
            </w:pPr>
            <w:r w:rsidRPr="00F40087">
              <w:rPr>
                <w:rFonts w:ascii="Times New Roman" w:hAnsi="Times New Roman" w:cs="Times New Roman"/>
                <w:b/>
                <w:bCs/>
              </w:rPr>
              <w:t>No. of Tariff Lines</w:t>
            </w:r>
          </w:p>
        </w:tc>
        <w:tc>
          <w:tcPr>
            <w:tcW w:w="3026" w:type="dxa"/>
          </w:tcPr>
          <w:p w:rsidR="00156AE6" w:rsidRPr="00F40087" w:rsidRDefault="00156AE6" w:rsidP="00F40087">
            <w:pPr>
              <w:pStyle w:val="normal0"/>
              <w:spacing w:before="120"/>
              <w:jc w:val="center"/>
              <w:rPr>
                <w:rFonts w:ascii="Times New Roman" w:hAnsi="Times New Roman" w:cs="Times New Roman"/>
                <w:b/>
                <w:bCs/>
              </w:rPr>
            </w:pPr>
            <w:r w:rsidRPr="00F40087">
              <w:rPr>
                <w:rFonts w:ascii="Times New Roman" w:hAnsi="Times New Roman" w:cs="Times New Roman"/>
                <w:b/>
                <w:bCs/>
              </w:rPr>
              <w:t>Value of Imports (US$ billion)</w:t>
            </w:r>
          </w:p>
        </w:tc>
      </w:tr>
      <w:tr w:rsidR="00156AE6">
        <w:trPr>
          <w:trHeight w:val="440"/>
        </w:trPr>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3%</w:t>
            </w:r>
          </w:p>
        </w:tc>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2,747</w:t>
            </w:r>
          </w:p>
        </w:tc>
        <w:tc>
          <w:tcPr>
            <w:tcW w:w="3026"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24.2</w:t>
            </w:r>
          </w:p>
        </w:tc>
      </w:tr>
      <w:tr w:rsidR="00156AE6">
        <w:trPr>
          <w:trHeight w:val="440"/>
        </w:trPr>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11%</w:t>
            </w:r>
          </w:p>
        </w:tc>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1,096</w:t>
            </w:r>
          </w:p>
        </w:tc>
        <w:tc>
          <w:tcPr>
            <w:tcW w:w="3026"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11.1</w:t>
            </w:r>
          </w:p>
        </w:tc>
      </w:tr>
      <w:tr w:rsidR="00156AE6">
        <w:trPr>
          <w:trHeight w:val="440"/>
        </w:trPr>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16%</w:t>
            </w:r>
          </w:p>
        </w:tc>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513</w:t>
            </w:r>
          </w:p>
        </w:tc>
        <w:tc>
          <w:tcPr>
            <w:tcW w:w="3026"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2.5</w:t>
            </w:r>
          </w:p>
        </w:tc>
      </w:tr>
      <w:tr w:rsidR="00156AE6">
        <w:trPr>
          <w:trHeight w:val="440"/>
        </w:trPr>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20%</w:t>
            </w:r>
          </w:p>
        </w:tc>
        <w:tc>
          <w:tcPr>
            <w:tcW w:w="3025"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2,419</w:t>
            </w:r>
          </w:p>
        </w:tc>
        <w:tc>
          <w:tcPr>
            <w:tcW w:w="3026" w:type="dxa"/>
          </w:tcPr>
          <w:p w:rsidR="00156AE6" w:rsidRPr="00F40087" w:rsidRDefault="00156AE6" w:rsidP="00F40087">
            <w:pPr>
              <w:pStyle w:val="normal0"/>
              <w:spacing w:before="120"/>
              <w:jc w:val="center"/>
              <w:rPr>
                <w:rFonts w:ascii="Times New Roman" w:hAnsi="Times New Roman" w:cs="Times New Roman"/>
              </w:rPr>
            </w:pPr>
            <w:r w:rsidRPr="00F40087">
              <w:rPr>
                <w:rFonts w:ascii="Times New Roman" w:hAnsi="Times New Roman" w:cs="Times New Roman"/>
              </w:rPr>
              <w:t>7.1</w:t>
            </w:r>
          </w:p>
        </w:tc>
      </w:tr>
    </w:tbl>
    <w:p w:rsidR="00156AE6" w:rsidRDefault="00156AE6">
      <w:pPr>
        <w:pStyle w:val="normal0"/>
        <w:spacing w:before="120" w:line="360" w:lineRule="auto"/>
        <w:jc w:val="both"/>
        <w:rPr>
          <w:rFonts w:ascii="Times New Roman" w:hAnsi="Times New Roman" w:cs="Times New Roman"/>
        </w:rPr>
      </w:pP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 xml:space="preserve">Regulatory duties also became another instrument for revenue generation  in addition to the above-mentioned customs duties. </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 xml:space="preserve">To facilitate the manufacturers-cum-exporters, a number of schemes are in place to waive/reimburse the import duty on their inputs; however the benefits of such schemes cannot be availed by all. Many exporters especially SMEs often fail to avail the benefits of such exemption schemes or duty drawbacks. </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Besides, a large number of concessionary Statutory Regulatory Orders (SROs) and Customs General Orders (CGOs) were issued from time to time to provide concessions and exemptions. Realizing the complexity and distortions created by the SROs, efforts were initiated to phase out the concessions. However, instead of doing away with such concessions, a large number of those were moved to the Fifth Schedule of the Pakistan Customs Tariff.</w:t>
      </w:r>
    </w:p>
    <w:p w:rsidR="00156AE6" w:rsidRDefault="00156AE6">
      <w:pPr>
        <w:pStyle w:val="normal0"/>
        <w:spacing w:before="120" w:line="360" w:lineRule="auto"/>
        <w:jc w:val="both"/>
        <w:rPr>
          <w:rFonts w:ascii="Times New Roman" w:hAnsi="Times New Roman" w:cs="Times New Roman"/>
        </w:rPr>
      </w:pPr>
    </w:p>
    <w:p w:rsidR="00156AE6" w:rsidRDefault="00156AE6">
      <w:pPr>
        <w:pStyle w:val="Heading1"/>
        <w:numPr>
          <w:ilvl w:val="0"/>
          <w:numId w:val="5"/>
        </w:numPr>
      </w:pPr>
      <w:bookmarkStart w:id="2" w:name="_1fob9te" w:colFirst="0" w:colLast="0"/>
      <w:bookmarkEnd w:id="2"/>
      <w:r>
        <w:t>Issues in Tariff Regime</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There are several factors responsible for the current tariff regime. One of those being the challenging situation of trade deficit which the country is facing now due to which the following main issues need to be addressed:</w:t>
      </w:r>
    </w:p>
    <w:p w:rsidR="00156AE6" w:rsidRDefault="00156AE6">
      <w:pPr>
        <w:pStyle w:val="normal0"/>
        <w:numPr>
          <w:ilvl w:val="0"/>
          <w:numId w:val="2"/>
        </w:numPr>
        <w:spacing w:before="120" w:line="360" w:lineRule="auto"/>
        <w:ind w:left="992" w:hanging="635"/>
        <w:jc w:val="both"/>
        <w:rPr>
          <w:rFonts w:ascii="Times New Roman" w:hAnsi="Times New Roman" w:cs="Times New Roman"/>
          <w:color w:val="000000"/>
        </w:rPr>
      </w:pPr>
      <w:r>
        <w:rPr>
          <w:rFonts w:ascii="Times New Roman" w:hAnsi="Times New Roman" w:cs="Times New Roman"/>
          <w:color w:val="000000"/>
        </w:rPr>
        <w:t xml:space="preserve">Employment of import tariffs as a revenue tool has created multiple distortions and affected the competitiveness of manufacturing, especially the export-oriented sector, as the cost of inputs and intermediate goods increase by higher import tariffs on the imported raw materials, intermediate goods and machinery. </w:t>
      </w:r>
    </w:p>
    <w:p w:rsidR="00156AE6" w:rsidRDefault="00156AE6">
      <w:pPr>
        <w:pStyle w:val="normal0"/>
        <w:numPr>
          <w:ilvl w:val="0"/>
          <w:numId w:val="2"/>
        </w:numPr>
        <w:spacing w:before="120" w:line="360" w:lineRule="auto"/>
        <w:ind w:left="992" w:hanging="635"/>
        <w:jc w:val="both"/>
        <w:rPr>
          <w:rFonts w:ascii="Times New Roman" w:hAnsi="Times New Roman" w:cs="Times New Roman"/>
          <w:color w:val="000000"/>
        </w:rPr>
      </w:pPr>
      <w:r>
        <w:rPr>
          <w:rFonts w:ascii="Times New Roman" w:hAnsi="Times New Roman" w:cs="Times New Roman"/>
          <w:color w:val="000000"/>
        </w:rPr>
        <w:t xml:space="preserve">The sustained high level of tariff protection creates inefficiencies in the manufacturing sector which is unable to protect its share in the domestic market, not to speak of competitiveness in the global market. It creates an anti-export bias as the producers of goods find export markets less attractive than the protected domestic market. The burden of the protection is borne by the domestic consumers since domestic prices for the protected items are maintained above international market prices. </w:t>
      </w:r>
    </w:p>
    <w:p w:rsidR="00156AE6" w:rsidRDefault="00156AE6">
      <w:pPr>
        <w:pStyle w:val="normal0"/>
        <w:numPr>
          <w:ilvl w:val="0"/>
          <w:numId w:val="2"/>
        </w:numPr>
        <w:spacing w:before="120" w:line="360" w:lineRule="auto"/>
        <w:ind w:left="1080" w:hanging="630"/>
        <w:jc w:val="both"/>
        <w:rPr>
          <w:rFonts w:ascii="Times New Roman" w:hAnsi="Times New Roman" w:cs="Times New Roman"/>
          <w:color w:val="000000"/>
        </w:rPr>
      </w:pPr>
      <w:r>
        <w:rPr>
          <w:rFonts w:ascii="Times New Roman" w:hAnsi="Times New Roman" w:cs="Times New Roman"/>
          <w:color w:val="000000"/>
        </w:rPr>
        <w:t>Multiple duty slabs, high tariffs, concessionary SROs and regulatory duties keep the tariff structure complex which is prone to misuse through smuggling, under-invoicing and mis-declaration of quantity and quality of goods.</w:t>
      </w:r>
    </w:p>
    <w:p w:rsidR="00156AE6" w:rsidRDefault="00156AE6">
      <w:pPr>
        <w:pStyle w:val="normal0"/>
        <w:numPr>
          <w:ilvl w:val="0"/>
          <w:numId w:val="2"/>
        </w:numPr>
        <w:spacing w:before="120" w:line="360" w:lineRule="auto"/>
        <w:ind w:left="992" w:hanging="635"/>
        <w:jc w:val="both"/>
        <w:rPr>
          <w:rFonts w:ascii="Times New Roman" w:hAnsi="Times New Roman" w:cs="Times New Roman"/>
          <w:color w:val="000000"/>
        </w:rPr>
      </w:pPr>
      <w:r>
        <w:rPr>
          <w:rFonts w:ascii="Times New Roman" w:hAnsi="Times New Roman" w:cs="Times New Roman"/>
          <w:color w:val="000000"/>
        </w:rPr>
        <w:t xml:space="preserve">There are several raw materials on which there are different </w:t>
      </w:r>
      <w:r>
        <w:rPr>
          <w:color w:val="1A1A1A"/>
        </w:rPr>
        <w:t>tariff rates for industrial and commercial importers for the same products. It makes the system prone to mis-declaration and creates distortions by disadvantaging the SMEs who cannot import raw materials themselves.</w:t>
      </w:r>
    </w:p>
    <w:p w:rsidR="00156AE6" w:rsidRDefault="00156AE6">
      <w:pPr>
        <w:pStyle w:val="normal0"/>
        <w:numPr>
          <w:ilvl w:val="0"/>
          <w:numId w:val="2"/>
        </w:numPr>
        <w:spacing w:before="120" w:line="360" w:lineRule="auto"/>
        <w:ind w:left="992" w:hanging="635"/>
        <w:jc w:val="both"/>
        <w:rPr>
          <w:rFonts w:ascii="Times New Roman" w:hAnsi="Times New Roman" w:cs="Times New Roman"/>
          <w:color w:val="000000"/>
        </w:rPr>
      </w:pPr>
      <w:r>
        <w:rPr>
          <w:rFonts w:ascii="Times New Roman" w:hAnsi="Times New Roman" w:cs="Times New Roman"/>
          <w:color w:val="000000"/>
        </w:rPr>
        <w:t>Frequent imposition of regulatory duties has made the tariff structure inconsistent and unpredictable, which hinders investment decisions.</w:t>
      </w:r>
    </w:p>
    <w:p w:rsidR="00156AE6" w:rsidRDefault="00156AE6">
      <w:pPr>
        <w:pStyle w:val="normal0"/>
        <w:numPr>
          <w:ilvl w:val="0"/>
          <w:numId w:val="2"/>
        </w:numPr>
        <w:spacing w:before="120" w:line="360" w:lineRule="auto"/>
        <w:ind w:left="992" w:hanging="635"/>
        <w:jc w:val="both"/>
        <w:rPr>
          <w:rFonts w:ascii="Times New Roman" w:hAnsi="Times New Roman" w:cs="Times New Roman"/>
          <w:color w:val="000000"/>
        </w:rPr>
      </w:pPr>
      <w:r>
        <w:rPr>
          <w:rFonts w:ascii="Times New Roman" w:hAnsi="Times New Roman" w:cs="Times New Roman"/>
          <w:color w:val="000000"/>
        </w:rPr>
        <w:t>The replacement of 0% duty slab, covering primarily the raw materials and machinery, with 3% slab (plus 2% additional duty) is adversely affecting the competitiveness of the manufacturing sector.</w:t>
      </w:r>
    </w:p>
    <w:p w:rsidR="00156AE6" w:rsidRDefault="00156AE6">
      <w:pPr>
        <w:pStyle w:val="Heading1"/>
        <w:numPr>
          <w:ilvl w:val="0"/>
          <w:numId w:val="5"/>
        </w:numPr>
      </w:pPr>
      <w:bookmarkStart w:id="3" w:name="_3znysh7" w:colFirst="0" w:colLast="0"/>
      <w:bookmarkEnd w:id="3"/>
      <w:r>
        <w:t>Regional Trends</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color w:val="1A1A1A"/>
        </w:rPr>
        <w:t xml:space="preserve">The experience of developing countries demonstrates that the pace of development in those countries, which have undertaken programs of structural reform, tariff rationalization and trade liberalization, was faster than the others. </w:t>
      </w:r>
      <w:r>
        <w:rPr>
          <w:rFonts w:ascii="Times New Roman" w:hAnsi="Times New Roman" w:cs="Times New Roman"/>
        </w:rPr>
        <w:t>During the last decade, all the 20 fastest export-growth economies have reduced import tariffs; the two fastest growing economies have reduced tariffs by 72% and 51%, while in Pakistan the trend has been the opposite with an increase of 11% in import tariffs</w:t>
      </w:r>
      <w:r>
        <w:rPr>
          <w:rFonts w:ascii="Times New Roman" w:hAnsi="Times New Roman" w:cs="Times New Roman"/>
          <w:vertAlign w:val="superscript"/>
        </w:rPr>
        <w:footnoteReference w:id="5"/>
      </w:r>
      <w:r>
        <w:rPr>
          <w:rFonts w:ascii="Times New Roman" w:hAnsi="Times New Roman" w:cs="Times New Roman"/>
        </w:rPr>
        <w:t>. Additionally, the imposition of regulatory duties has increased the effective tariffs even higher.</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Pakistan’s export growth since 2001 has been commensurate with the tariff liberalization. The applied weighted mean tariff in Pakistan was reduced from 20.62% in 2001 to 8.92% in 2014</w:t>
      </w:r>
      <w:r>
        <w:rPr>
          <w:rFonts w:ascii="Times New Roman" w:hAnsi="Times New Roman" w:cs="Times New Roman"/>
          <w:vertAlign w:val="superscript"/>
        </w:rPr>
        <w:footnoteReference w:id="6"/>
      </w:r>
      <w:r>
        <w:rPr>
          <w:rFonts w:ascii="Times New Roman" w:hAnsi="Times New Roman" w:cs="Times New Roman"/>
        </w:rPr>
        <w:t xml:space="preserve">. During the same period, exports increased by 173% from US$ 9.2 billion to US$ 25.1 billion. Since 2014, the tariff liberalization has been reversed </w:t>
      </w:r>
      <w:r>
        <w:rPr>
          <w:rFonts w:ascii="Times New Roman" w:hAnsi="Times New Roman" w:cs="Times New Roman"/>
          <w:color w:val="0D0D0D"/>
        </w:rPr>
        <w:t>by gradually increasing the applied tariff to 10.09%</w:t>
      </w:r>
      <w:r>
        <w:rPr>
          <w:rFonts w:ascii="Times New Roman" w:hAnsi="Times New Roman" w:cs="Times New Roman"/>
        </w:rPr>
        <w:t>; the exports declined by 19% to US$ 20.4 billion</w:t>
      </w:r>
      <w:r>
        <w:rPr>
          <w:rFonts w:ascii="Times New Roman" w:hAnsi="Times New Roman" w:cs="Times New Roman"/>
          <w:vertAlign w:val="superscript"/>
        </w:rPr>
        <w:footnoteReference w:id="7"/>
      </w:r>
      <w:r>
        <w:rPr>
          <w:rFonts w:ascii="Times New Roman" w:hAnsi="Times New Roman" w:cs="Times New Roman"/>
        </w:rPr>
        <w:t>.</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 xml:space="preserve">Currently, Pakistan maintains the third highest average weighted tariff amongst the 68 countries having more than US$ 20 billion </w:t>
      </w:r>
      <w:r>
        <w:rPr>
          <w:rFonts w:ascii="Times New Roman" w:hAnsi="Times New Roman" w:cs="Times New Roman"/>
          <w:color w:val="1A1A1A"/>
        </w:rPr>
        <w:t>annual</w:t>
      </w:r>
      <w:r>
        <w:rPr>
          <w:rFonts w:ascii="Times New Roman" w:hAnsi="Times New Roman" w:cs="Times New Roman"/>
        </w:rPr>
        <w:t xml:space="preserve"> exports. The import tariffs constitute 13% of the total tax revenues in Pakistan compared with the export driven economies e.g. Malaysia (1.6%), Turkey (2.0%), Indonesia (2.5%), South Korea (3.9%), Thailand (4.3%) and China (4.6%)</w:t>
      </w:r>
      <w:r>
        <w:rPr>
          <w:rFonts w:ascii="Times New Roman" w:hAnsi="Times New Roman" w:cs="Times New Roman"/>
          <w:vertAlign w:val="superscript"/>
        </w:rPr>
        <w:footnoteReference w:id="8"/>
      </w:r>
      <w:r>
        <w:rPr>
          <w:rFonts w:ascii="Times New Roman" w:hAnsi="Times New Roman" w:cs="Times New Roman"/>
        </w:rPr>
        <w:t>. The total revenue collection in Pakistan at the import stage is around 44% of the total tax revenues.</w:t>
      </w:r>
    </w:p>
    <w:p w:rsidR="00156AE6" w:rsidRDefault="00156AE6">
      <w:pPr>
        <w:pStyle w:val="Heading1"/>
        <w:numPr>
          <w:ilvl w:val="0"/>
          <w:numId w:val="5"/>
        </w:numPr>
      </w:pPr>
      <w:bookmarkStart w:id="4" w:name="_2et92p0" w:colFirst="0" w:colLast="0"/>
      <w:bookmarkEnd w:id="4"/>
      <w:r>
        <w:t>Tariff Policy</w:t>
      </w:r>
    </w:p>
    <w:p w:rsidR="00156AE6" w:rsidRDefault="00156AE6">
      <w:pPr>
        <w:pStyle w:val="Heading2"/>
        <w:numPr>
          <w:ilvl w:val="1"/>
          <w:numId w:val="5"/>
        </w:numPr>
      </w:pPr>
      <w:bookmarkStart w:id="5" w:name="_tyjcwt" w:colFirst="0" w:colLast="0"/>
      <w:bookmarkEnd w:id="5"/>
      <w:r>
        <w:t>Objectives</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National Tariff Policy 2019 aims to achieve the following objectives:</w:t>
      </w:r>
    </w:p>
    <w:p w:rsidR="00156AE6" w:rsidRDefault="00156AE6">
      <w:pPr>
        <w:pStyle w:val="normal0"/>
        <w:numPr>
          <w:ilvl w:val="0"/>
          <w:numId w:val="1"/>
        </w:numPr>
        <w:spacing w:before="120" w:line="360" w:lineRule="auto"/>
        <w:jc w:val="both"/>
        <w:rPr>
          <w:rFonts w:ascii="Times New Roman" w:hAnsi="Times New Roman" w:cs="Times New Roman"/>
        </w:rPr>
      </w:pPr>
      <w:r>
        <w:rPr>
          <w:rFonts w:ascii="Times New Roman" w:hAnsi="Times New Roman" w:cs="Times New Roman"/>
          <w:color w:val="222222"/>
          <w:sz w:val="14"/>
          <w:szCs w:val="14"/>
        </w:rPr>
        <w:t>  </w:t>
      </w:r>
      <w:r>
        <w:rPr>
          <w:rFonts w:ascii="Times New Roman" w:hAnsi="Times New Roman" w:cs="Times New Roman"/>
        </w:rPr>
        <w:t xml:space="preserve">To </w:t>
      </w:r>
      <w:r>
        <w:rPr>
          <w:rFonts w:ascii="Times New Roman" w:hAnsi="Times New Roman" w:cs="Times New Roman"/>
          <w:b/>
          <w:bCs/>
        </w:rPr>
        <w:t>improve competitiveness</w:t>
      </w:r>
      <w:r>
        <w:rPr>
          <w:rFonts w:ascii="Times New Roman" w:hAnsi="Times New Roman" w:cs="Times New Roman"/>
        </w:rPr>
        <w:t xml:space="preserve"> of manufacturing, including the export sector, through duty free access to imported raw materials by rationalizing the tariff structure;</w:t>
      </w:r>
    </w:p>
    <w:p w:rsidR="00156AE6" w:rsidRDefault="00156AE6">
      <w:pPr>
        <w:pStyle w:val="normal0"/>
        <w:numPr>
          <w:ilvl w:val="0"/>
          <w:numId w:val="1"/>
        </w:numPr>
        <w:spacing w:before="120" w:line="360" w:lineRule="auto"/>
        <w:jc w:val="both"/>
        <w:rPr>
          <w:rFonts w:ascii="Times New Roman" w:hAnsi="Times New Roman" w:cs="Times New Roman"/>
        </w:rPr>
      </w:pPr>
      <w:r>
        <w:rPr>
          <w:rFonts w:ascii="Times New Roman" w:hAnsi="Times New Roman" w:cs="Times New Roman"/>
        </w:rPr>
        <w:t xml:space="preserve">To </w:t>
      </w:r>
      <w:r>
        <w:rPr>
          <w:rFonts w:ascii="Times New Roman" w:hAnsi="Times New Roman" w:cs="Times New Roman"/>
          <w:b/>
          <w:bCs/>
        </w:rPr>
        <w:t>increase employment opportunities</w:t>
      </w:r>
      <w:r>
        <w:rPr>
          <w:rFonts w:ascii="Times New Roman" w:hAnsi="Times New Roman" w:cs="Times New Roman"/>
        </w:rPr>
        <w:t xml:space="preserve"> by </w:t>
      </w:r>
      <w:r>
        <w:rPr>
          <w:rFonts w:ascii="Times New Roman" w:hAnsi="Times New Roman" w:cs="Times New Roman"/>
          <w:color w:val="000000"/>
        </w:rPr>
        <w:t>attracting efficiency-seeking </w:t>
      </w:r>
      <w:r>
        <w:rPr>
          <w:rFonts w:ascii="Times New Roman" w:hAnsi="Times New Roman" w:cs="Times New Roman"/>
        </w:rPr>
        <w:t>investment in the manufacturing sector by making tariff regime transparent and predictable;</w:t>
      </w:r>
    </w:p>
    <w:p w:rsidR="00156AE6" w:rsidRDefault="00156AE6">
      <w:pPr>
        <w:pStyle w:val="normal0"/>
        <w:numPr>
          <w:ilvl w:val="0"/>
          <w:numId w:val="1"/>
        </w:numPr>
        <w:spacing w:before="120" w:line="360" w:lineRule="auto"/>
        <w:jc w:val="both"/>
        <w:rPr>
          <w:rFonts w:ascii="Times New Roman" w:hAnsi="Times New Roman" w:cs="Times New Roman"/>
        </w:rPr>
      </w:pPr>
      <w:r>
        <w:rPr>
          <w:rFonts w:ascii="Times New Roman" w:hAnsi="Times New Roman" w:cs="Times New Roman"/>
        </w:rPr>
        <w:t xml:space="preserve">To lessen the distortions in the domestic price structure and </w:t>
      </w:r>
      <w:r>
        <w:rPr>
          <w:rFonts w:ascii="Times New Roman" w:hAnsi="Times New Roman" w:cs="Times New Roman"/>
          <w:b/>
          <w:bCs/>
        </w:rPr>
        <w:t>improve consumer welfare</w:t>
      </w:r>
      <w:r>
        <w:rPr>
          <w:rFonts w:ascii="Times New Roman" w:hAnsi="Times New Roman" w:cs="Times New Roman"/>
        </w:rPr>
        <w:t xml:space="preserve"> by reducing the burden of excessive protection;</w:t>
      </w:r>
    </w:p>
    <w:p w:rsidR="00156AE6" w:rsidRDefault="00156AE6">
      <w:pPr>
        <w:pStyle w:val="normal0"/>
        <w:numPr>
          <w:ilvl w:val="0"/>
          <w:numId w:val="1"/>
        </w:numPr>
        <w:spacing w:before="120" w:line="360" w:lineRule="auto"/>
        <w:jc w:val="both"/>
        <w:rPr>
          <w:rFonts w:ascii="Times New Roman" w:hAnsi="Times New Roman" w:cs="Times New Roman"/>
        </w:rPr>
      </w:pPr>
      <w:r>
        <w:rPr>
          <w:rFonts w:ascii="Times New Roman" w:hAnsi="Times New Roman" w:cs="Times New Roman"/>
        </w:rPr>
        <w:t xml:space="preserve">To </w:t>
      </w:r>
      <w:r>
        <w:rPr>
          <w:rFonts w:ascii="Times New Roman" w:hAnsi="Times New Roman" w:cs="Times New Roman"/>
          <w:b/>
          <w:bCs/>
        </w:rPr>
        <w:t>remove anomalies in the tariff structure</w:t>
      </w:r>
      <w:r>
        <w:rPr>
          <w:rFonts w:ascii="Times New Roman" w:hAnsi="Times New Roman" w:cs="Times New Roman"/>
        </w:rPr>
        <w:t xml:space="preserve"> which is causing distortions between sectors and in the value chain of the same sectors. </w:t>
      </w:r>
    </w:p>
    <w:p w:rsidR="00156AE6" w:rsidRDefault="00156AE6">
      <w:pPr>
        <w:pStyle w:val="Heading2"/>
        <w:numPr>
          <w:ilvl w:val="1"/>
          <w:numId w:val="5"/>
        </w:numPr>
      </w:pPr>
      <w:bookmarkStart w:id="6" w:name="_3dy6vkm" w:colFirst="0" w:colLast="0"/>
      <w:bookmarkEnd w:id="6"/>
      <w:r>
        <w:t>Principles</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The Policy is based on the following principles:</w:t>
      </w:r>
    </w:p>
    <w:p w:rsidR="00156AE6" w:rsidRDefault="00156AE6">
      <w:pPr>
        <w:pStyle w:val="normal0"/>
        <w:numPr>
          <w:ilvl w:val="0"/>
          <w:numId w:val="3"/>
        </w:numPr>
        <w:spacing w:before="120"/>
        <w:ind w:hanging="720"/>
        <w:rPr>
          <w:rFonts w:ascii="Times New Roman" w:hAnsi="Times New Roman" w:cs="Times New Roman"/>
          <w:b/>
          <w:bCs/>
          <w:color w:val="000000"/>
        </w:rPr>
      </w:pPr>
      <w:r>
        <w:rPr>
          <w:rFonts w:ascii="Times New Roman" w:hAnsi="Times New Roman" w:cs="Times New Roman"/>
          <w:b/>
          <w:bCs/>
          <w:color w:val="000000"/>
        </w:rPr>
        <w:t>Tariffs as trade policy instrument</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The tariff policy will be employed as an instrument of trade policy rather than revenue. The tariffs will be leveraged for creating the right balance between trade liberalization and time-bound protection.</w:t>
      </w:r>
    </w:p>
    <w:p w:rsidR="00156AE6" w:rsidRDefault="00156AE6">
      <w:pPr>
        <w:pStyle w:val="normal0"/>
        <w:numPr>
          <w:ilvl w:val="0"/>
          <w:numId w:val="3"/>
        </w:numPr>
        <w:spacing w:before="120"/>
        <w:ind w:hanging="720"/>
        <w:rPr>
          <w:rFonts w:ascii="Times New Roman" w:hAnsi="Times New Roman" w:cs="Times New Roman"/>
          <w:b/>
          <w:bCs/>
          <w:color w:val="000000"/>
        </w:rPr>
      </w:pPr>
      <w:r>
        <w:rPr>
          <w:rFonts w:ascii="Times New Roman" w:hAnsi="Times New Roman" w:cs="Times New Roman"/>
          <w:b/>
          <w:bCs/>
          <w:color w:val="000000"/>
        </w:rPr>
        <w:t>Simplification</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The tariff structure will be simplified by reducing exemptions and concessions.</w:t>
      </w:r>
    </w:p>
    <w:p w:rsidR="00156AE6" w:rsidRDefault="00156AE6">
      <w:pPr>
        <w:pStyle w:val="normal0"/>
        <w:numPr>
          <w:ilvl w:val="0"/>
          <w:numId w:val="3"/>
        </w:numPr>
        <w:spacing w:before="120"/>
        <w:ind w:hanging="720"/>
        <w:rPr>
          <w:rFonts w:ascii="Times New Roman" w:hAnsi="Times New Roman" w:cs="Times New Roman"/>
          <w:b/>
          <w:bCs/>
          <w:color w:val="000000"/>
        </w:rPr>
      </w:pPr>
      <w:r>
        <w:rPr>
          <w:rFonts w:ascii="Times New Roman" w:hAnsi="Times New Roman" w:cs="Times New Roman"/>
          <w:b/>
          <w:bCs/>
          <w:color w:val="000000"/>
        </w:rPr>
        <w:t>Cascading</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The principle of vertical consistency through cascading tariff structures (increasing tariff with stages of processing of a product) will be retained so that at any point in time, tariffs on inputs are lower than (or at least equal to) the tariff on the finished product. Besides, the steepness in escalation of tariffs will be reduced.</w:t>
      </w:r>
    </w:p>
    <w:p w:rsidR="00156AE6" w:rsidRDefault="00156AE6">
      <w:pPr>
        <w:pStyle w:val="normal0"/>
        <w:numPr>
          <w:ilvl w:val="0"/>
          <w:numId w:val="3"/>
        </w:numPr>
        <w:spacing w:before="120"/>
        <w:ind w:hanging="720"/>
        <w:rPr>
          <w:rFonts w:ascii="Times New Roman" w:hAnsi="Times New Roman" w:cs="Times New Roman"/>
          <w:b/>
          <w:bCs/>
          <w:color w:val="000000"/>
        </w:rPr>
      </w:pPr>
      <w:r>
        <w:rPr>
          <w:rFonts w:ascii="Times New Roman" w:hAnsi="Times New Roman" w:cs="Times New Roman"/>
          <w:b/>
          <w:bCs/>
          <w:color w:val="000000"/>
        </w:rPr>
        <w:t>Strategic Protection</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 xml:space="preserve">The domestic industry will be provided ‘strategic protection’ against the foreign competition during the infancy phase keeping in view the cost of doing business. The protection will be time-bound and phased out so as to make the industry globally competitive. </w:t>
      </w:r>
    </w:p>
    <w:p w:rsidR="00156AE6" w:rsidRDefault="00156AE6">
      <w:pPr>
        <w:pStyle w:val="normal0"/>
        <w:numPr>
          <w:ilvl w:val="0"/>
          <w:numId w:val="3"/>
        </w:numPr>
        <w:ind w:hanging="720"/>
        <w:rPr>
          <w:rFonts w:ascii="Times New Roman" w:hAnsi="Times New Roman" w:cs="Times New Roman"/>
          <w:b/>
          <w:bCs/>
          <w:color w:val="000000"/>
        </w:rPr>
      </w:pPr>
      <w:r>
        <w:rPr>
          <w:rFonts w:ascii="Times New Roman" w:hAnsi="Times New Roman" w:cs="Times New Roman"/>
          <w:b/>
          <w:bCs/>
          <w:color w:val="000000"/>
        </w:rPr>
        <w:t>Competitive Import Substitution</w:t>
      </w:r>
    </w:p>
    <w:p w:rsidR="00156AE6" w:rsidRDefault="00156AE6">
      <w:pPr>
        <w:pStyle w:val="normal0"/>
        <w:spacing w:before="120" w:line="360" w:lineRule="auto"/>
        <w:jc w:val="both"/>
        <w:rPr>
          <w:rFonts w:ascii="Times New Roman" w:hAnsi="Times New Roman" w:cs="Times New Roman"/>
        </w:rPr>
      </w:pPr>
      <w:r>
        <w:rPr>
          <w:rFonts w:ascii="Times New Roman" w:hAnsi="Times New Roman" w:cs="Times New Roman"/>
        </w:rPr>
        <w:t xml:space="preserve">The size of domestic market will be leveraged for development of competitive import substitution industry. The time-bound protection will be provided in the domestic market, which will be phased out to make the industry competitive for export-oriented production. </w:t>
      </w:r>
    </w:p>
    <w:p w:rsidR="00156AE6" w:rsidRDefault="00156AE6">
      <w:pPr>
        <w:pStyle w:val="Heading2"/>
        <w:numPr>
          <w:ilvl w:val="1"/>
          <w:numId w:val="5"/>
        </w:numPr>
      </w:pPr>
      <w:bookmarkStart w:id="7" w:name="_1t3h5sf" w:colFirst="0" w:colLast="0"/>
      <w:bookmarkEnd w:id="7"/>
      <w:r>
        <w:t>Policy Guidelines</w:t>
      </w:r>
    </w:p>
    <w:p w:rsidR="00156AE6" w:rsidRDefault="00156AE6">
      <w:pPr>
        <w:pStyle w:val="normal0"/>
        <w:spacing w:before="120" w:line="360" w:lineRule="auto"/>
        <w:jc w:val="both"/>
        <w:rPr>
          <w:rFonts w:ascii="Times New Roman" w:hAnsi="Times New Roman" w:cs="Times New Roman"/>
        </w:rPr>
      </w:pPr>
      <w:bookmarkStart w:id="8" w:name="_4d34og8" w:colFirst="0" w:colLast="0"/>
      <w:bookmarkEnd w:id="8"/>
      <w:r>
        <w:rPr>
          <w:rFonts w:ascii="Times New Roman" w:hAnsi="Times New Roman" w:cs="Times New Roman"/>
        </w:rPr>
        <w:t>In order to achieve the above-mentioned objectives, the following tariff policy reforms will be undertaken:</w:t>
      </w:r>
    </w:p>
    <w:p w:rsidR="00156AE6" w:rsidRDefault="00156AE6">
      <w:pPr>
        <w:pStyle w:val="normal0"/>
        <w:numPr>
          <w:ilvl w:val="0"/>
          <w:numId w:val="4"/>
        </w:numPr>
        <w:spacing w:before="120" w:line="360" w:lineRule="auto"/>
        <w:jc w:val="both"/>
        <w:rPr>
          <w:rFonts w:ascii="Times New Roman" w:hAnsi="Times New Roman" w:cs="Times New Roman"/>
        </w:rPr>
      </w:pPr>
      <w:bookmarkStart w:id="9" w:name="_1twyar6tenm1" w:colFirst="0" w:colLast="0"/>
      <w:bookmarkEnd w:id="9"/>
      <w:r>
        <w:rPr>
          <w:rFonts w:ascii="Times New Roman" w:hAnsi="Times New Roman" w:cs="Times New Roman"/>
        </w:rPr>
        <w:t>These policy guidelines will be implemented gradually starting from the Budget 2019-20;</w:t>
      </w:r>
    </w:p>
    <w:p w:rsidR="00156AE6" w:rsidRDefault="00156AE6">
      <w:pPr>
        <w:pStyle w:val="normal0"/>
        <w:numPr>
          <w:ilvl w:val="0"/>
          <w:numId w:val="4"/>
        </w:numPr>
        <w:spacing w:line="360" w:lineRule="auto"/>
        <w:jc w:val="both"/>
        <w:rPr>
          <w:rFonts w:ascii="Times New Roman" w:hAnsi="Times New Roman" w:cs="Times New Roman"/>
        </w:rPr>
      </w:pPr>
      <w:bookmarkStart w:id="10" w:name="_9g3g67ckmbad" w:colFirst="0" w:colLast="0"/>
      <w:bookmarkEnd w:id="10"/>
      <w:r>
        <w:rPr>
          <w:rFonts w:ascii="Times New Roman" w:hAnsi="Times New Roman" w:cs="Times New Roman"/>
        </w:rPr>
        <w:t>The tariffs slabs will be simplified based on the principle of cascading;</w:t>
      </w:r>
    </w:p>
    <w:p w:rsidR="00156AE6" w:rsidRDefault="00156AE6">
      <w:pPr>
        <w:pStyle w:val="normal0"/>
        <w:numPr>
          <w:ilvl w:val="0"/>
          <w:numId w:val="4"/>
        </w:numPr>
        <w:spacing w:line="360" w:lineRule="auto"/>
        <w:jc w:val="both"/>
        <w:rPr>
          <w:rFonts w:ascii="Times New Roman" w:hAnsi="Times New Roman" w:cs="Times New Roman"/>
        </w:rPr>
      </w:pPr>
      <w:bookmarkStart w:id="11" w:name="_qw1ocvfycz8o" w:colFirst="0" w:colLast="0"/>
      <w:bookmarkEnd w:id="11"/>
      <w:r>
        <w:rPr>
          <w:rFonts w:ascii="Times New Roman" w:hAnsi="Times New Roman" w:cs="Times New Roman"/>
        </w:rPr>
        <w:t>The tariffs on raw materials, intermediate goods and machinery will be gradually reduced;</w:t>
      </w:r>
    </w:p>
    <w:p w:rsidR="00156AE6" w:rsidRDefault="00156AE6">
      <w:pPr>
        <w:pStyle w:val="normal0"/>
        <w:numPr>
          <w:ilvl w:val="0"/>
          <w:numId w:val="4"/>
        </w:numPr>
        <w:spacing w:line="360" w:lineRule="auto"/>
        <w:jc w:val="both"/>
        <w:rPr>
          <w:rFonts w:ascii="Times New Roman" w:hAnsi="Times New Roman" w:cs="Times New Roman"/>
        </w:rPr>
      </w:pPr>
      <w:bookmarkStart w:id="12" w:name="_hxdixzqavz0v" w:colFirst="0" w:colLast="0"/>
      <w:bookmarkEnd w:id="12"/>
      <w:r>
        <w:rPr>
          <w:rFonts w:ascii="Times New Roman" w:hAnsi="Times New Roman" w:cs="Times New Roman"/>
        </w:rPr>
        <w:t>The additional customs duty and regulatory duties on raw materials, intermediate goods and machinery will be reduced;</w:t>
      </w:r>
    </w:p>
    <w:p w:rsidR="00156AE6" w:rsidRDefault="00156AE6">
      <w:pPr>
        <w:pStyle w:val="normal0"/>
        <w:numPr>
          <w:ilvl w:val="0"/>
          <w:numId w:val="4"/>
        </w:numPr>
        <w:spacing w:line="360" w:lineRule="auto"/>
        <w:jc w:val="both"/>
        <w:rPr>
          <w:rFonts w:ascii="Times New Roman" w:hAnsi="Times New Roman" w:cs="Times New Roman"/>
        </w:rPr>
      </w:pPr>
      <w:bookmarkStart w:id="13" w:name="_a4pp0m1vnkar" w:colFirst="0" w:colLast="0"/>
      <w:bookmarkEnd w:id="13"/>
      <w:r>
        <w:rPr>
          <w:rFonts w:ascii="Times New Roman" w:hAnsi="Times New Roman" w:cs="Times New Roman"/>
        </w:rPr>
        <w:t>The difference in the rates of tariff for the commercial importers and the industrial users of raw materials, intermediate and capital goods will be eliminated to reduce misuse of such differentials and to provide access to such essential materials for SMEs.</w:t>
      </w:r>
    </w:p>
    <w:p w:rsidR="00156AE6" w:rsidRDefault="00156AE6">
      <w:pPr>
        <w:pStyle w:val="normal0"/>
        <w:numPr>
          <w:ilvl w:val="0"/>
          <w:numId w:val="4"/>
        </w:numPr>
        <w:spacing w:line="360" w:lineRule="auto"/>
        <w:jc w:val="both"/>
        <w:rPr>
          <w:rFonts w:ascii="Times New Roman" w:hAnsi="Times New Roman" w:cs="Times New Roman"/>
        </w:rPr>
      </w:pPr>
      <w:bookmarkStart w:id="14" w:name="_z3sxggvconbc" w:colFirst="0" w:colLast="0"/>
      <w:bookmarkEnd w:id="14"/>
      <w:r>
        <w:rPr>
          <w:rFonts w:ascii="Times New Roman" w:hAnsi="Times New Roman" w:cs="Times New Roman"/>
        </w:rPr>
        <w:t>The nascent industry will be provided time-bound protection, which will cover the payback period of financing and investment. The protection will be phased out gradually to make the protection regime predictable and facilitate the investment decisions. Such protection levels will be provided through Investment/Industrial Policy.</w:t>
      </w:r>
    </w:p>
    <w:p w:rsidR="00156AE6" w:rsidRDefault="00156AE6">
      <w:pPr>
        <w:pStyle w:val="normal0"/>
        <w:numPr>
          <w:ilvl w:val="0"/>
          <w:numId w:val="4"/>
        </w:numPr>
        <w:spacing w:line="360" w:lineRule="auto"/>
        <w:jc w:val="both"/>
        <w:rPr>
          <w:rFonts w:ascii="Times New Roman" w:hAnsi="Times New Roman" w:cs="Times New Roman"/>
        </w:rPr>
      </w:pPr>
      <w:bookmarkStart w:id="15" w:name="_dagsds3p0hee" w:colFirst="0" w:colLast="0"/>
      <w:bookmarkEnd w:id="15"/>
      <w:r>
        <w:rPr>
          <w:rFonts w:ascii="Times New Roman" w:hAnsi="Times New Roman" w:cs="Times New Roman"/>
        </w:rPr>
        <w:t>According to the Rules of Business, Tariff Policy is the subject of the Commerce Division. In order to implement these policy guidelines, the following arrangement will be instituted:</w:t>
      </w:r>
    </w:p>
    <w:p w:rsidR="00156AE6" w:rsidRDefault="00156AE6">
      <w:pPr>
        <w:pStyle w:val="normal0"/>
        <w:numPr>
          <w:ilvl w:val="1"/>
          <w:numId w:val="4"/>
        </w:numPr>
        <w:spacing w:line="360" w:lineRule="auto"/>
        <w:jc w:val="both"/>
        <w:rPr>
          <w:rFonts w:ascii="Times New Roman" w:hAnsi="Times New Roman" w:cs="Times New Roman"/>
        </w:rPr>
      </w:pPr>
      <w:bookmarkStart w:id="16" w:name="_lh7te0xwe8ac" w:colFirst="0" w:colLast="0"/>
      <w:bookmarkEnd w:id="16"/>
      <w:r>
        <w:rPr>
          <w:rFonts w:ascii="Times New Roman" w:hAnsi="Times New Roman" w:cs="Times New Roman"/>
        </w:rPr>
        <w:t xml:space="preserve">A Tariff Policy Board (TPB) chaired by the Minister / Advisor Commerce and with Minister Industries &amp; Production, Secretary Finance, Secretary Industries &amp; Production, Secretary Board of Investment, Chairman FBR and Chairman NTC as its members shall be created. Secretary Commerce shall be the Member/Secretary of </w:t>
      </w:r>
      <w:r>
        <w:rPr>
          <w:rFonts w:ascii="Times New Roman" w:hAnsi="Times New Roman" w:cs="Times New Roman"/>
        </w:rPr>
        <w:tab/>
        <w:t xml:space="preserve">the Board. The TPB will be responsible for formulation,  amendment and implementation of the National Tariff Policy. </w:t>
      </w:r>
    </w:p>
    <w:p w:rsidR="00156AE6" w:rsidRDefault="00156AE6">
      <w:pPr>
        <w:pStyle w:val="normal0"/>
        <w:numPr>
          <w:ilvl w:val="1"/>
          <w:numId w:val="4"/>
        </w:numPr>
        <w:spacing w:line="360" w:lineRule="auto"/>
        <w:jc w:val="both"/>
        <w:rPr>
          <w:rFonts w:ascii="Times New Roman" w:hAnsi="Times New Roman" w:cs="Times New Roman"/>
        </w:rPr>
      </w:pPr>
      <w:bookmarkStart w:id="17" w:name="_8n8njjd33fue" w:colFirst="0" w:colLast="0"/>
      <w:bookmarkEnd w:id="17"/>
      <w:r>
        <w:rPr>
          <w:rFonts w:ascii="Times New Roman" w:hAnsi="Times New Roman" w:cs="Times New Roman"/>
        </w:rPr>
        <w:t>A Tariff Policy Centre shall be created in the Commerce Division which will serve as the Secretariat of the TPB.</w:t>
      </w:r>
    </w:p>
    <w:p w:rsidR="00156AE6" w:rsidRDefault="00156AE6">
      <w:pPr>
        <w:pStyle w:val="normal0"/>
        <w:numPr>
          <w:ilvl w:val="1"/>
          <w:numId w:val="4"/>
        </w:numPr>
        <w:spacing w:line="360" w:lineRule="auto"/>
        <w:jc w:val="both"/>
        <w:rPr>
          <w:rFonts w:ascii="Times New Roman" w:hAnsi="Times New Roman" w:cs="Times New Roman"/>
        </w:rPr>
      </w:pPr>
      <w:bookmarkStart w:id="18" w:name="_774g3fh839j6" w:colFirst="0" w:colLast="0"/>
      <w:bookmarkEnd w:id="18"/>
      <w:r>
        <w:rPr>
          <w:rFonts w:ascii="Times New Roman" w:hAnsi="Times New Roman" w:cs="Times New Roman"/>
        </w:rPr>
        <w:t>All proposals for levy, amendment or removal of tariffs including regulatory duties and customs duties shall be examined at the Tariff Policy Centre and after approval of the Tariff Policy Board shall be submitted by the Commerce Division to the Cabinet or Parliament, as the case may be, for approval.</w:t>
      </w:r>
    </w:p>
    <w:p w:rsidR="00156AE6" w:rsidRDefault="00156AE6">
      <w:pPr>
        <w:pStyle w:val="normal0"/>
        <w:numPr>
          <w:ilvl w:val="0"/>
          <w:numId w:val="4"/>
        </w:numPr>
        <w:spacing w:line="360" w:lineRule="auto"/>
        <w:jc w:val="both"/>
        <w:rPr>
          <w:rFonts w:ascii="Times New Roman" w:hAnsi="Times New Roman" w:cs="Times New Roman"/>
        </w:rPr>
      </w:pPr>
      <w:bookmarkStart w:id="19" w:name="_v8900qbea7tl" w:colFirst="0" w:colLast="0"/>
      <w:bookmarkEnd w:id="19"/>
      <w:r>
        <w:rPr>
          <w:rFonts w:ascii="Times New Roman" w:hAnsi="Times New Roman" w:cs="Times New Roman"/>
        </w:rPr>
        <w:t>Any policy impacting tariffs or having tariff-like impact shall be formulated through the process mentioned at (vii) above.</w:t>
      </w:r>
    </w:p>
    <w:p w:rsidR="00156AE6" w:rsidRDefault="00156AE6">
      <w:pPr>
        <w:pStyle w:val="normal0"/>
        <w:spacing w:before="120" w:line="360" w:lineRule="auto"/>
        <w:ind w:left="720"/>
        <w:jc w:val="center"/>
        <w:rPr>
          <w:rFonts w:ascii="Times New Roman" w:hAnsi="Times New Roman" w:cs="Times New Roman"/>
        </w:rPr>
      </w:pPr>
      <w:bookmarkStart w:id="20" w:name="_tvjfl2uq8utb" w:colFirst="0" w:colLast="0"/>
      <w:bookmarkEnd w:id="20"/>
      <w:r>
        <w:rPr>
          <w:rFonts w:ascii="Times New Roman" w:hAnsi="Times New Roman" w:cs="Times New Roman"/>
        </w:rPr>
        <w:t>****</w:t>
      </w:r>
    </w:p>
    <w:sectPr w:rsidR="00156AE6" w:rsidSect="00994831">
      <w:footerReference w:type="default" r:id="rId8"/>
      <w:pgSz w:w="11900" w:h="16840"/>
      <w:pgMar w:top="1440" w:right="1440" w:bottom="1396"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E6" w:rsidRDefault="00156AE6" w:rsidP="00994831">
      <w:r>
        <w:separator/>
      </w:r>
    </w:p>
  </w:endnote>
  <w:endnote w:type="continuationSeparator" w:id="0">
    <w:p w:rsidR="00156AE6" w:rsidRDefault="00156AE6" w:rsidP="00994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E6" w:rsidRDefault="00156AE6">
    <w:pPr>
      <w:pStyle w:val="normal0"/>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rsidR="00156AE6" w:rsidRDefault="00156AE6">
    <w:pPr>
      <w:pStyle w:val="normal0"/>
      <w:tabs>
        <w:tab w:val="center" w:pos="4680"/>
        <w:tab w:val="right" w:pos="936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E6" w:rsidRDefault="00156AE6" w:rsidP="00994831">
      <w:r>
        <w:separator/>
      </w:r>
    </w:p>
  </w:footnote>
  <w:footnote w:type="continuationSeparator" w:id="0">
    <w:p w:rsidR="00156AE6" w:rsidRDefault="00156AE6" w:rsidP="00994831">
      <w:r>
        <w:continuationSeparator/>
      </w:r>
    </w:p>
  </w:footnote>
  <w:footnote w:id="1">
    <w:p w:rsidR="00156AE6" w:rsidRDefault="00156AE6">
      <w:pPr>
        <w:pStyle w:val="normal0"/>
      </w:pPr>
      <w:r>
        <w:rPr>
          <w:vertAlign w:val="superscript"/>
        </w:rPr>
        <w:footnoteRef/>
      </w:r>
      <w:r>
        <w:rPr>
          <w:rFonts w:ascii="Times New Roman" w:hAnsi="Times New Roman" w:cs="Times New Roman"/>
          <w:sz w:val="20"/>
          <w:szCs w:val="20"/>
        </w:rPr>
        <w:t xml:space="preserve"> Economic Survey of Pakistan, 2017-18</w:t>
      </w:r>
    </w:p>
  </w:footnote>
  <w:footnote w:id="2">
    <w:p w:rsidR="00156AE6" w:rsidRDefault="00156AE6">
      <w:pPr>
        <w:pStyle w:val="normal0"/>
      </w:pPr>
      <w:r>
        <w:rPr>
          <w:vertAlign w:val="superscript"/>
        </w:rPr>
        <w:footnoteRef/>
      </w:r>
      <w:r>
        <w:rPr>
          <w:rFonts w:ascii="Times New Roman" w:hAnsi="Times New Roman" w:cs="Times New Roman"/>
          <w:sz w:val="20"/>
          <w:szCs w:val="20"/>
        </w:rPr>
        <w:t xml:space="preserve"> Pakistan Bureau of Statistics</w:t>
      </w:r>
    </w:p>
  </w:footnote>
  <w:footnote w:id="3">
    <w:p w:rsidR="00156AE6" w:rsidRDefault="00156AE6">
      <w:pPr>
        <w:pStyle w:val="normal0"/>
      </w:pPr>
      <w:r>
        <w:rPr>
          <w:vertAlign w:val="superscript"/>
        </w:rPr>
        <w:footnoteRef/>
      </w:r>
      <w:r>
        <w:rPr>
          <w:rFonts w:ascii="Times New Roman" w:hAnsi="Times New Roman" w:cs="Times New Roman"/>
          <w:sz w:val="20"/>
          <w:szCs w:val="20"/>
        </w:rPr>
        <w:t xml:space="preserve"> Federal Board of Revenue</w:t>
      </w:r>
    </w:p>
  </w:footnote>
  <w:footnote w:id="4">
    <w:p w:rsidR="00156AE6" w:rsidRDefault="00156AE6">
      <w:pPr>
        <w:pStyle w:val="normal0"/>
      </w:pPr>
      <w:r>
        <w:rPr>
          <w:vertAlign w:val="superscript"/>
        </w:rPr>
        <w:footnoteRef/>
      </w:r>
      <w:r>
        <w:rPr>
          <w:rFonts w:ascii="Times New Roman" w:hAnsi="Times New Roman" w:cs="Times New Roman"/>
          <w:color w:val="000000"/>
          <w:sz w:val="20"/>
          <w:szCs w:val="20"/>
        </w:rPr>
        <w:t xml:space="preserve"> World Development Indicators (World Bank)</w:t>
      </w:r>
    </w:p>
  </w:footnote>
  <w:footnote w:id="5">
    <w:p w:rsidR="00156AE6" w:rsidRDefault="00156AE6">
      <w:pPr>
        <w:pStyle w:val="normal0"/>
      </w:pPr>
      <w:r>
        <w:rPr>
          <w:vertAlign w:val="superscript"/>
        </w:rPr>
        <w:footnoteRef/>
      </w:r>
      <w:r>
        <w:rPr>
          <w:rFonts w:ascii="Times New Roman" w:hAnsi="Times New Roman" w:cs="Times New Roman"/>
          <w:color w:val="000000"/>
          <w:sz w:val="20"/>
          <w:szCs w:val="20"/>
        </w:rPr>
        <w:t xml:space="preserve"> World Bank</w:t>
      </w:r>
    </w:p>
  </w:footnote>
  <w:footnote w:id="6">
    <w:p w:rsidR="00156AE6" w:rsidRDefault="00156AE6">
      <w:pPr>
        <w:pStyle w:val="normal0"/>
      </w:pPr>
      <w:r>
        <w:rPr>
          <w:vertAlign w:val="superscript"/>
        </w:rPr>
        <w:footnoteRef/>
      </w:r>
      <w:r>
        <w:rPr>
          <w:rFonts w:ascii="Times New Roman" w:hAnsi="Times New Roman" w:cs="Times New Roman"/>
          <w:color w:val="000000"/>
          <w:sz w:val="20"/>
          <w:szCs w:val="20"/>
        </w:rPr>
        <w:t xml:space="preserve"> Ibid</w:t>
      </w:r>
    </w:p>
  </w:footnote>
  <w:footnote w:id="7">
    <w:p w:rsidR="00156AE6" w:rsidRDefault="00156AE6">
      <w:pPr>
        <w:pStyle w:val="normal0"/>
      </w:pPr>
      <w:r>
        <w:rPr>
          <w:vertAlign w:val="superscript"/>
        </w:rPr>
        <w:footnoteRef/>
      </w:r>
      <w:r>
        <w:rPr>
          <w:rFonts w:ascii="Times New Roman" w:hAnsi="Times New Roman" w:cs="Times New Roman"/>
          <w:color w:val="000000"/>
          <w:sz w:val="20"/>
          <w:szCs w:val="20"/>
        </w:rPr>
        <w:t xml:space="preserve"> Pakistan Bureau of Statistics</w:t>
      </w:r>
    </w:p>
  </w:footnote>
  <w:footnote w:id="8">
    <w:p w:rsidR="00156AE6" w:rsidRDefault="00156AE6">
      <w:pPr>
        <w:pStyle w:val="normal0"/>
      </w:pPr>
      <w:r>
        <w:rPr>
          <w:vertAlign w:val="superscript"/>
        </w:rPr>
        <w:footnoteRef/>
      </w:r>
      <w:r>
        <w:rPr>
          <w:rFonts w:ascii="Times New Roman" w:hAnsi="Times New Roman" w:cs="Times New Roman"/>
          <w:color w:val="000000"/>
          <w:sz w:val="20"/>
          <w:szCs w:val="20"/>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7D46"/>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5E1ED7"/>
    <w:multiLevelType w:val="multilevel"/>
    <w:tmpl w:val="FFFFFFF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B7C5297"/>
    <w:multiLevelType w:val="multilevel"/>
    <w:tmpl w:val="FFFFFFFF"/>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6FD4C3C"/>
    <w:multiLevelType w:val="multilevel"/>
    <w:tmpl w:val="FFFFFFFF"/>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E6337E"/>
    <w:multiLevelType w:val="multilevel"/>
    <w:tmpl w:val="FFFFFFFF"/>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831"/>
    <w:rsid w:val="00156AE6"/>
    <w:rsid w:val="00207C63"/>
    <w:rsid w:val="00310AA5"/>
    <w:rsid w:val="00994831"/>
    <w:rsid w:val="00F40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994831"/>
    <w:pPr>
      <w:keepNext/>
      <w:keepLines/>
      <w:spacing w:before="120" w:line="360" w:lineRule="auto"/>
      <w:ind w:left="432" w:hanging="432"/>
      <w:outlineLvl w:val="0"/>
    </w:pPr>
    <w:rPr>
      <w:rFonts w:ascii="Times New Roman" w:eastAsia="Times New Roman" w:hAnsi="Times New Roman" w:cs="Times New Roman"/>
      <w:b/>
      <w:bCs/>
      <w:color w:val="000000"/>
      <w:sz w:val="32"/>
      <w:szCs w:val="32"/>
    </w:rPr>
  </w:style>
  <w:style w:type="paragraph" w:styleId="Heading2">
    <w:name w:val="heading 2"/>
    <w:basedOn w:val="normal0"/>
    <w:next w:val="normal0"/>
    <w:link w:val="Heading2Char"/>
    <w:uiPriority w:val="99"/>
    <w:qFormat/>
    <w:rsid w:val="00994831"/>
    <w:pPr>
      <w:keepNext/>
      <w:keepLines/>
      <w:spacing w:before="120"/>
      <w:ind w:left="578" w:hanging="578"/>
      <w:outlineLvl w:val="1"/>
    </w:pPr>
    <w:rPr>
      <w:rFonts w:ascii="Times New Roman" w:eastAsia="Times New Roman" w:hAnsi="Times New Roman" w:cs="Times New Roman"/>
      <w:b/>
      <w:bCs/>
      <w:color w:val="000000"/>
      <w:sz w:val="28"/>
      <w:szCs w:val="28"/>
    </w:rPr>
  </w:style>
  <w:style w:type="paragraph" w:styleId="Heading3">
    <w:name w:val="heading 3"/>
    <w:basedOn w:val="normal0"/>
    <w:next w:val="normal0"/>
    <w:link w:val="Heading3Char"/>
    <w:uiPriority w:val="99"/>
    <w:qFormat/>
    <w:rsid w:val="00994831"/>
    <w:pPr>
      <w:keepNext/>
      <w:keepLines/>
      <w:spacing w:before="40"/>
      <w:ind w:left="720" w:hanging="720"/>
      <w:outlineLvl w:val="2"/>
    </w:pPr>
    <w:rPr>
      <w:color w:val="1F3863"/>
    </w:rPr>
  </w:style>
  <w:style w:type="paragraph" w:styleId="Heading4">
    <w:name w:val="heading 4"/>
    <w:basedOn w:val="normal0"/>
    <w:next w:val="normal0"/>
    <w:link w:val="Heading4Char"/>
    <w:uiPriority w:val="99"/>
    <w:qFormat/>
    <w:rsid w:val="00994831"/>
    <w:pPr>
      <w:keepNext/>
      <w:keepLines/>
      <w:spacing w:before="40"/>
      <w:ind w:left="864" w:hanging="864"/>
      <w:outlineLvl w:val="3"/>
    </w:pPr>
    <w:rPr>
      <w:i/>
      <w:iCs/>
      <w:color w:val="2F5496"/>
    </w:rPr>
  </w:style>
  <w:style w:type="paragraph" w:styleId="Heading5">
    <w:name w:val="heading 5"/>
    <w:basedOn w:val="normal0"/>
    <w:next w:val="normal0"/>
    <w:link w:val="Heading5Char"/>
    <w:uiPriority w:val="99"/>
    <w:qFormat/>
    <w:rsid w:val="00994831"/>
    <w:pPr>
      <w:keepNext/>
      <w:keepLines/>
      <w:spacing w:before="40"/>
      <w:ind w:left="1008" w:hanging="1008"/>
      <w:outlineLvl w:val="4"/>
    </w:pPr>
    <w:rPr>
      <w:color w:val="2F5496"/>
    </w:rPr>
  </w:style>
  <w:style w:type="paragraph" w:styleId="Heading6">
    <w:name w:val="heading 6"/>
    <w:basedOn w:val="normal0"/>
    <w:next w:val="normal0"/>
    <w:link w:val="Heading6Char"/>
    <w:uiPriority w:val="99"/>
    <w:qFormat/>
    <w:rsid w:val="00994831"/>
    <w:pPr>
      <w:keepNext/>
      <w:keepLines/>
      <w:spacing w:before="40"/>
      <w:ind w:left="1152" w:hanging="1152"/>
      <w:outlineLvl w:val="5"/>
    </w:pPr>
    <w:rPr>
      <w:color w:val="1F38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1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541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541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5414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5414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5414C"/>
    <w:rPr>
      <w:rFonts w:asciiTheme="minorHAnsi" w:eastAsiaTheme="minorEastAsia" w:hAnsiTheme="minorHAnsi" w:cstheme="minorBidi"/>
      <w:b/>
      <w:bCs/>
    </w:rPr>
  </w:style>
  <w:style w:type="paragraph" w:customStyle="1" w:styleId="normal0">
    <w:name w:val="normal"/>
    <w:uiPriority w:val="99"/>
    <w:rsid w:val="00994831"/>
    <w:rPr>
      <w:sz w:val="24"/>
      <w:szCs w:val="24"/>
    </w:rPr>
  </w:style>
  <w:style w:type="paragraph" w:styleId="Title">
    <w:name w:val="Title"/>
    <w:basedOn w:val="normal0"/>
    <w:next w:val="normal0"/>
    <w:link w:val="TitleChar"/>
    <w:uiPriority w:val="99"/>
    <w:qFormat/>
    <w:rsid w:val="00994831"/>
    <w:pPr>
      <w:keepNext/>
      <w:keepLines/>
      <w:spacing w:before="480" w:after="120"/>
    </w:pPr>
    <w:rPr>
      <w:b/>
      <w:bCs/>
      <w:sz w:val="72"/>
      <w:szCs w:val="72"/>
    </w:rPr>
  </w:style>
  <w:style w:type="character" w:customStyle="1" w:styleId="TitleChar">
    <w:name w:val="Title Char"/>
    <w:basedOn w:val="DefaultParagraphFont"/>
    <w:link w:val="Title"/>
    <w:uiPriority w:val="10"/>
    <w:rsid w:val="00D5414C"/>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994831"/>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D5414C"/>
    <w:rPr>
      <w:rFonts w:asciiTheme="majorHAnsi" w:eastAsiaTheme="majorEastAsia" w:hAnsiTheme="majorHAnsi" w:cstheme="majorBidi"/>
      <w:sz w:val="24"/>
      <w:szCs w:val="24"/>
    </w:rPr>
  </w:style>
  <w:style w:type="table" w:customStyle="1" w:styleId="Style">
    <w:name w:val="Style"/>
    <w:uiPriority w:val="99"/>
    <w:rsid w:val="00994831"/>
    <w:rPr>
      <w:sz w:val="20"/>
      <w:szCs w:val="20"/>
    </w:rPr>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rsid w:val="00207C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1910</Words>
  <Characters>10891</Characters>
  <Application>Microsoft Office Outlook</Application>
  <DocSecurity>0</DocSecurity>
  <Lines>0</Lines>
  <Paragraphs>0</Paragraphs>
  <ScaleCrop>false</ScaleCrop>
  <Company>Business Recorder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Tariff Policy</dc:title>
  <dc:subject/>
  <dc:creator>BR</dc:creator>
  <cp:keywords/>
  <dc:description/>
  <cp:lastModifiedBy>BR</cp:lastModifiedBy>
  <cp:revision>2</cp:revision>
  <dcterms:created xsi:type="dcterms:W3CDTF">2019-11-19T13:37:00Z</dcterms:created>
  <dcterms:modified xsi:type="dcterms:W3CDTF">2019-11-19T13:38:00Z</dcterms:modified>
</cp:coreProperties>
</file>